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0C" w:rsidRDefault="001D1206">
      <w:pPr>
        <w:spacing w:line="58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附件</w:t>
      </w:r>
      <w:r>
        <w:rPr>
          <w:rFonts w:ascii="宋体" w:hAnsi="宋体" w:hint="eastAsia"/>
          <w:sz w:val="36"/>
          <w:szCs w:val="36"/>
        </w:rPr>
        <w:t>1</w:t>
      </w:r>
    </w:p>
    <w:p w:rsidR="0024580C" w:rsidRDefault="001D1206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温州市局直属学校校本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研训项目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申报书</w:t>
      </w:r>
    </w:p>
    <w:p w:rsidR="0024580C" w:rsidRDefault="001D1206">
      <w:pPr>
        <w:spacing w:line="580" w:lineRule="exact"/>
        <w:jc w:val="left"/>
        <w:rPr>
          <w:rFonts w:ascii="方正小标宋简体" w:eastAsia="方正小标宋简体"/>
          <w:sz w:val="36"/>
          <w:szCs w:val="36"/>
          <w:u w:val="single"/>
        </w:rPr>
      </w:pPr>
      <w:r>
        <w:rPr>
          <w:rFonts w:ascii="宋体" w:eastAsia="宋体" w:hAnsi="宋体" w:hint="eastAsia"/>
          <w:b/>
          <w:sz w:val="24"/>
        </w:rPr>
        <w:t>申报学校（盖章）</w:t>
      </w:r>
      <w:r>
        <w:rPr>
          <w:rFonts w:ascii="宋体" w:eastAsia="宋体" w:hAnsi="宋体" w:hint="eastAsia"/>
          <w:b/>
          <w:sz w:val="24"/>
          <w:u w:val="single"/>
        </w:rPr>
        <w:t xml:space="preserve">  </w:t>
      </w:r>
      <w:r>
        <w:rPr>
          <w:rFonts w:ascii="宋体" w:eastAsia="宋体" w:hAnsi="宋体" w:hint="eastAsia"/>
          <w:b/>
          <w:sz w:val="24"/>
          <w:u w:val="single"/>
        </w:rPr>
        <w:t>温州外国语学校娄桥分校</w:t>
      </w:r>
      <w:r>
        <w:rPr>
          <w:rFonts w:ascii="宋体" w:eastAsia="宋体" w:hAnsi="宋体" w:hint="eastAsia"/>
          <w:b/>
          <w:sz w:val="24"/>
          <w:u w:val="single"/>
        </w:rPr>
        <w:t xml:space="preserve"> </w:t>
      </w:r>
      <w:r>
        <w:rPr>
          <w:rFonts w:ascii="宋体" w:eastAsia="宋体" w:hAnsi="宋体" w:hint="eastAsia"/>
          <w:b/>
          <w:sz w:val="24"/>
        </w:rPr>
        <w:t xml:space="preserve">   </w:t>
      </w:r>
      <w:r>
        <w:rPr>
          <w:rFonts w:ascii="宋体" w:eastAsia="宋体" w:hAnsi="宋体" w:hint="eastAsia"/>
          <w:b/>
          <w:sz w:val="24"/>
        </w:rPr>
        <w:t xml:space="preserve">        </w:t>
      </w: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 w:hint="eastAsia"/>
          <w:b/>
          <w:sz w:val="24"/>
        </w:rPr>
        <w:t>校长</w:t>
      </w:r>
      <w:r>
        <w:rPr>
          <w:rFonts w:ascii="宋体" w:eastAsia="宋体" w:hAnsi="宋体" w:hint="eastAsia"/>
          <w:b/>
          <w:sz w:val="24"/>
          <w:u w:val="single"/>
        </w:rPr>
        <w:t xml:space="preserve">  </w:t>
      </w:r>
      <w:r>
        <w:rPr>
          <w:rFonts w:ascii="宋体" w:eastAsia="宋体" w:hAnsi="宋体" w:hint="eastAsia"/>
          <w:b/>
          <w:sz w:val="24"/>
          <w:u w:val="single"/>
        </w:rPr>
        <w:t xml:space="preserve"> </w:t>
      </w:r>
      <w:r>
        <w:rPr>
          <w:rFonts w:ascii="宋体" w:eastAsia="宋体" w:hAnsi="宋体" w:hint="eastAsia"/>
          <w:b/>
          <w:sz w:val="24"/>
          <w:u w:val="single"/>
        </w:rPr>
        <w:t>徐爱菊</w:t>
      </w:r>
      <w:r>
        <w:rPr>
          <w:rFonts w:ascii="宋体" w:eastAsia="宋体" w:hAnsi="宋体" w:hint="eastAsia"/>
          <w:b/>
          <w:sz w:val="24"/>
          <w:u w:val="single"/>
        </w:rPr>
        <w:t xml:space="preserve">  </w:t>
      </w:r>
    </w:p>
    <w:p w:rsidR="0024580C" w:rsidRDefault="0024580C">
      <w:pPr>
        <w:spacing w:line="40" w:lineRule="exac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"/>
        <w:gridCol w:w="230"/>
        <w:gridCol w:w="646"/>
        <w:gridCol w:w="542"/>
        <w:gridCol w:w="652"/>
        <w:gridCol w:w="198"/>
        <w:gridCol w:w="1134"/>
        <w:gridCol w:w="223"/>
        <w:gridCol w:w="628"/>
        <w:gridCol w:w="425"/>
        <w:gridCol w:w="142"/>
        <w:gridCol w:w="709"/>
        <w:gridCol w:w="1842"/>
      </w:tblGrid>
      <w:tr w:rsidR="0024580C">
        <w:tc>
          <w:tcPr>
            <w:tcW w:w="1809" w:type="dxa"/>
            <w:gridSpan w:val="2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研训项目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7371" w:type="dxa"/>
            <w:gridSpan w:val="12"/>
          </w:tcPr>
          <w:p w:rsidR="0024580C" w:rsidRDefault="001D1206" w:rsidP="0050312E">
            <w:pPr>
              <w:widowControl/>
              <w:shd w:val="clear" w:color="auto" w:fill="FFFFFF"/>
              <w:ind w:firstLineChars="100" w:firstLine="220"/>
              <w:jc w:val="left"/>
              <w:rPr>
                <w:rFonts w:ascii="宋体" w:hAnsi="宋体"/>
                <w:color w:val="80808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温州外国语学校娄桥分校“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基于深度学习的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精准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”实践研究</w:t>
            </w:r>
          </w:p>
        </w:tc>
      </w:tr>
      <w:tr w:rsidR="0024580C">
        <w:tc>
          <w:tcPr>
            <w:tcW w:w="1809" w:type="dxa"/>
            <w:gridSpan w:val="2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项目负责人</w:t>
            </w:r>
          </w:p>
        </w:tc>
        <w:tc>
          <w:tcPr>
            <w:tcW w:w="1418" w:type="dxa"/>
            <w:gridSpan w:val="3"/>
          </w:tcPr>
          <w:p w:rsidR="0024580C" w:rsidRDefault="001D1206">
            <w:pPr>
              <w:widowControl/>
              <w:shd w:val="clear" w:color="auto" w:fill="FFFFFF"/>
              <w:ind w:firstLineChars="100" w:firstLine="241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潘辉纯</w:t>
            </w:r>
          </w:p>
        </w:tc>
        <w:tc>
          <w:tcPr>
            <w:tcW w:w="2835" w:type="dxa"/>
            <w:gridSpan w:val="5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校内职务及联系电话</w:t>
            </w:r>
          </w:p>
        </w:tc>
        <w:tc>
          <w:tcPr>
            <w:tcW w:w="3118" w:type="dxa"/>
            <w:gridSpan w:val="4"/>
          </w:tcPr>
          <w:p w:rsidR="0024580C" w:rsidRDefault="001D1206">
            <w:pPr>
              <w:widowControl/>
              <w:shd w:val="clear" w:color="auto" w:fill="FFFFFF"/>
              <w:ind w:firstLineChars="100" w:firstLine="241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教务主任</w:t>
            </w:r>
            <w:r>
              <w:rPr>
                <w:rFonts w:ascii="宋体" w:eastAsia="宋体" w:hAnsi="宋体" w:hint="eastAsia"/>
                <w:b/>
                <w:sz w:val="24"/>
              </w:rPr>
              <w:t>13600675071</w:t>
            </w:r>
          </w:p>
        </w:tc>
      </w:tr>
      <w:tr w:rsidR="0024580C">
        <w:tc>
          <w:tcPr>
            <w:tcW w:w="1809" w:type="dxa"/>
            <w:gridSpan w:val="2"/>
          </w:tcPr>
          <w:p w:rsidR="0024580C" w:rsidRDefault="001D1206">
            <w:pPr>
              <w:widowControl/>
              <w:shd w:val="clear" w:color="auto" w:fill="FFFFFF"/>
              <w:ind w:firstLine="241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团队成员</w:t>
            </w:r>
          </w:p>
        </w:tc>
        <w:tc>
          <w:tcPr>
            <w:tcW w:w="7371" w:type="dxa"/>
            <w:gridSpan w:val="12"/>
          </w:tcPr>
          <w:p w:rsidR="0024580C" w:rsidRDefault="001D1206">
            <w:pPr>
              <w:widowControl/>
              <w:shd w:val="clear" w:color="auto" w:fill="FFFFFF"/>
              <w:ind w:firstLineChars="100" w:firstLine="241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张丽珍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吴盈盈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及外聘专家</w:t>
            </w:r>
          </w:p>
        </w:tc>
      </w:tr>
      <w:tr w:rsidR="0024580C">
        <w:trPr>
          <w:trHeight w:val="568"/>
        </w:trPr>
        <w:tc>
          <w:tcPr>
            <w:tcW w:w="1809" w:type="dxa"/>
            <w:gridSpan w:val="2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对象人数</w:t>
            </w:r>
          </w:p>
        </w:tc>
        <w:tc>
          <w:tcPr>
            <w:tcW w:w="876" w:type="dxa"/>
            <w:gridSpan w:val="2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70</w:t>
            </w:r>
          </w:p>
        </w:tc>
        <w:tc>
          <w:tcPr>
            <w:tcW w:w="1392" w:type="dxa"/>
            <w:gridSpan w:val="3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申请学分</w:t>
            </w:r>
          </w:p>
        </w:tc>
        <w:tc>
          <w:tcPr>
            <w:tcW w:w="1357" w:type="dxa"/>
            <w:gridSpan w:val="2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24</w:t>
            </w:r>
          </w:p>
        </w:tc>
        <w:tc>
          <w:tcPr>
            <w:tcW w:w="1195" w:type="dxa"/>
            <w:gridSpan w:val="3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</w:rPr>
              <w:t>训时间</w:t>
            </w:r>
          </w:p>
        </w:tc>
        <w:tc>
          <w:tcPr>
            <w:tcW w:w="2551" w:type="dxa"/>
            <w:gridSpan w:val="2"/>
          </w:tcPr>
          <w:p w:rsidR="0024580C" w:rsidRDefault="001D1206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2019.3-12</w:t>
            </w:r>
          </w:p>
        </w:tc>
      </w:tr>
      <w:tr w:rsidR="0024580C">
        <w:tc>
          <w:tcPr>
            <w:tcW w:w="9180" w:type="dxa"/>
            <w:gridSpan w:val="14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（一）项目简介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项目背景、</w:t>
            </w:r>
            <w:r>
              <w:rPr>
                <w:rFonts w:ascii="楷体" w:eastAsia="楷体" w:hAnsi="楷体" w:hint="eastAsia"/>
                <w:kern w:val="0"/>
                <w:sz w:val="24"/>
              </w:rPr>
              <w:t>拟解决的核心问题，解决问题的方法途径，预期效果等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</w:tr>
      <w:tr w:rsidR="0024580C">
        <w:tc>
          <w:tcPr>
            <w:tcW w:w="9180" w:type="dxa"/>
            <w:gridSpan w:val="14"/>
          </w:tcPr>
          <w:p w:rsidR="0024580C" w:rsidRDefault="001D1206">
            <w:pPr>
              <w:spacing w:line="4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/>
                <w:kern w:val="0"/>
                <w:szCs w:val="21"/>
              </w:rPr>
              <w:t>培训</w:t>
            </w:r>
            <w:r>
              <w:rPr>
                <w:rFonts w:ascii="宋体" w:hAnsi="宋体" w:hint="eastAsia"/>
                <w:kern w:val="0"/>
                <w:szCs w:val="21"/>
              </w:rPr>
              <w:t>背景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除外聘及返聘教师外，本校绝大部分教师</w:t>
            </w:r>
            <w:r>
              <w:rPr>
                <w:rFonts w:ascii="宋体" w:hAnsi="宋体" w:hint="eastAsia"/>
                <w:kern w:val="0"/>
                <w:szCs w:val="21"/>
              </w:rPr>
              <w:t>教龄在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年间</w:t>
            </w:r>
            <w:r>
              <w:rPr>
                <w:rFonts w:ascii="宋体" w:hAnsi="宋体" w:hint="eastAsia"/>
                <w:kern w:val="0"/>
                <w:szCs w:val="21"/>
              </w:rPr>
              <w:t>，初级教师构成校本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研训活动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的主体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24580C" w:rsidRDefault="001D1206">
            <w:pPr>
              <w:spacing w:line="4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拟</w:t>
            </w:r>
            <w:r>
              <w:rPr>
                <w:rFonts w:ascii="宋体" w:hAnsi="宋体"/>
                <w:kern w:val="0"/>
                <w:szCs w:val="21"/>
              </w:rPr>
              <w:t>解决的核心问题：掌握初中课程标准及其明确规定的学科知识，了解初中教科书的知识体系；了解初中学生学习过程中的常见重点难点和解决策略；</w:t>
            </w:r>
            <w:r>
              <w:rPr>
                <w:rFonts w:ascii="宋体" w:hAnsi="宋体" w:hint="eastAsia"/>
                <w:kern w:val="0"/>
                <w:szCs w:val="21"/>
              </w:rPr>
              <w:t>基本掌握多种教学方法，学会适度应用，精准教学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24580C" w:rsidRDefault="001D1206">
            <w:pPr>
              <w:spacing w:line="4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kern w:val="0"/>
                <w:szCs w:val="21"/>
              </w:rPr>
              <w:t>解决</w:t>
            </w:r>
            <w:r>
              <w:rPr>
                <w:rFonts w:ascii="宋体" w:hAnsi="宋体"/>
                <w:kern w:val="0"/>
                <w:szCs w:val="21"/>
              </w:rPr>
              <w:t>问题的</w:t>
            </w:r>
            <w:r>
              <w:rPr>
                <w:rFonts w:ascii="宋体" w:hAnsi="宋体" w:hint="eastAsia"/>
                <w:kern w:val="0"/>
                <w:szCs w:val="21"/>
              </w:rPr>
              <w:t>方法</w:t>
            </w:r>
            <w:r>
              <w:rPr>
                <w:rFonts w:ascii="宋体" w:hAnsi="宋体"/>
                <w:kern w:val="0"/>
                <w:szCs w:val="21"/>
              </w:rPr>
              <w:t>途径：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专题</w:t>
            </w:r>
            <w:r>
              <w:rPr>
                <w:rFonts w:ascii="宋体" w:hAnsi="宋体" w:hint="eastAsia"/>
                <w:kern w:val="0"/>
                <w:szCs w:val="21"/>
              </w:rPr>
              <w:t>理论</w:t>
            </w:r>
            <w:r>
              <w:rPr>
                <w:rFonts w:ascii="宋体" w:hAnsi="宋体" w:hint="eastAsia"/>
                <w:kern w:val="0"/>
                <w:szCs w:val="21"/>
              </w:rPr>
              <w:t>讲座、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磨课观课议课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、教学疑难研讨、案例分析研究、主题交流</w:t>
            </w:r>
            <w:r>
              <w:rPr>
                <w:rFonts w:ascii="宋体" w:hAnsi="宋体" w:hint="eastAsia"/>
                <w:kern w:val="0"/>
                <w:szCs w:val="21"/>
              </w:rPr>
              <w:t>反思等。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  <w:p w:rsidR="0024580C" w:rsidRDefault="001D1206">
            <w:pPr>
              <w:spacing w:line="4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4.</w:t>
            </w:r>
            <w:r>
              <w:rPr>
                <w:rFonts w:ascii="宋体" w:hAnsi="宋体" w:hint="eastAsia"/>
                <w:kern w:val="0"/>
                <w:szCs w:val="21"/>
              </w:rPr>
              <w:t>培训</w:t>
            </w:r>
            <w:r>
              <w:rPr>
                <w:rFonts w:ascii="宋体" w:hAnsi="宋体"/>
                <w:kern w:val="0"/>
                <w:szCs w:val="21"/>
              </w:rPr>
              <w:t>预期效果：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理解深度学习的内涵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>学会教材分析、处理教材的基本方法，</w:t>
            </w:r>
            <w:r>
              <w:rPr>
                <w:rFonts w:ascii="宋体" w:hAnsi="宋体" w:hint="eastAsia"/>
                <w:kern w:val="0"/>
                <w:szCs w:val="21"/>
              </w:rPr>
              <w:t>学会选择、</w:t>
            </w:r>
            <w:r>
              <w:rPr>
                <w:rFonts w:ascii="宋体" w:hAnsi="宋体" w:hint="eastAsia"/>
                <w:kern w:val="0"/>
                <w:szCs w:val="21"/>
              </w:rPr>
              <w:t>运用</w:t>
            </w:r>
            <w:r>
              <w:rPr>
                <w:rFonts w:ascii="宋体" w:hAnsi="宋体" w:hint="eastAsia"/>
                <w:kern w:val="0"/>
                <w:szCs w:val="21"/>
              </w:rPr>
              <w:t>多种</w:t>
            </w:r>
            <w:r>
              <w:rPr>
                <w:rFonts w:ascii="宋体" w:hAnsi="宋体" w:hint="eastAsia"/>
                <w:kern w:val="0"/>
                <w:szCs w:val="21"/>
              </w:rPr>
              <w:t>教学方法，基本把握课堂控制能力，</w:t>
            </w:r>
            <w:r>
              <w:rPr>
                <w:rFonts w:ascii="宋体" w:hAnsi="宋体" w:hint="eastAsia"/>
                <w:kern w:val="0"/>
                <w:szCs w:val="21"/>
              </w:rPr>
              <w:t>运用考试数据分析、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研判教学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疑难点，调整教学策略，实施精准</w:t>
            </w:r>
            <w:r>
              <w:rPr>
                <w:rFonts w:ascii="宋体" w:hAnsi="宋体" w:hint="eastAsia"/>
                <w:kern w:val="0"/>
                <w:szCs w:val="21"/>
              </w:rPr>
              <w:t>教学。</w:t>
            </w:r>
          </w:p>
          <w:p w:rsidR="0024580C" w:rsidRDefault="0024580C">
            <w:pPr>
              <w:spacing w:line="0" w:lineRule="atLeas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24580C">
        <w:tc>
          <w:tcPr>
            <w:tcW w:w="9180" w:type="dxa"/>
            <w:gridSpan w:val="14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（二）具体目标</w:t>
            </w:r>
            <w:r>
              <w:rPr>
                <w:rFonts w:ascii="宋体" w:eastAsia="宋体" w:hAnsi="宋体" w:hint="eastAsia"/>
                <w:sz w:val="24"/>
              </w:rPr>
              <w:t>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具体简洁、清晰可测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）</w:t>
            </w:r>
          </w:p>
        </w:tc>
      </w:tr>
      <w:tr w:rsidR="0024580C">
        <w:tc>
          <w:tcPr>
            <w:tcW w:w="9180" w:type="dxa"/>
            <w:gridSpan w:val="14"/>
          </w:tcPr>
          <w:p w:rsidR="0024580C" w:rsidRDefault="001D1206">
            <w:pPr>
              <w:pStyle w:val="a5"/>
              <w:widowControl/>
              <w:spacing w:before="300" w:beforeAutospacing="0" w:after="0" w:afterAutospacing="0"/>
              <w:ind w:right="226"/>
              <w:jc w:val="both"/>
              <w:rPr>
                <w:rFonts w:ascii="宋体" w:hAnsi="宋体" w:cs="宋体"/>
                <w:sz w:val="32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 w:val="32"/>
                <w:szCs w:val="21"/>
                <w:lang w:val="zh-CN"/>
              </w:rPr>
              <w:t>1.</w:t>
            </w:r>
            <w:r>
              <w:rPr>
                <w:rFonts w:ascii="宋体" w:hAnsi="宋体" w:cs="宋体" w:hint="eastAsia"/>
                <w:sz w:val="32"/>
                <w:szCs w:val="21"/>
                <w:lang w:val="zh-CN"/>
              </w:rPr>
              <w:t>学习、理解深度学习的内涵，了解深度学习的四个关键点</w:t>
            </w:r>
            <w:r>
              <w:rPr>
                <w:rFonts w:ascii="宋体" w:hAnsi="宋体" w:cs="宋体" w:hint="eastAsia"/>
                <w:sz w:val="32"/>
                <w:szCs w:val="21"/>
                <w:lang w:val="zh-CN"/>
              </w:rPr>
              <w:t>：</w:t>
            </w:r>
            <w:r>
              <w:rPr>
                <w:rFonts w:ascii="宋体" w:hAnsi="宋体" w:cs="宋体" w:hint="eastAsia"/>
                <w:sz w:val="32"/>
                <w:szCs w:val="21"/>
                <w:lang w:val="zh-CN"/>
              </w:rPr>
              <w:t>一是高认知，高认知的起点就是理解；二是高投入，即全神贯注；三是真实任务、真实情境的介入；四是反思。</w:t>
            </w:r>
          </w:p>
          <w:p w:rsidR="0024580C" w:rsidRDefault="001D1206" w:rsidP="0050312E">
            <w:pPr>
              <w:widowControl/>
              <w:spacing w:beforeLines="3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学会解读教材，基本掌握各种教学方法并懂得选择和灵活运用；准确判断学生学习的疑难点，合理设计课堂导入、教授新课、课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lastRenderedPageBreak/>
              <w:t>堂小结、板书设计等各个课堂教学环节；指导学生学习方法，关注教学目标在课堂教学中的落实。</w:t>
            </w:r>
          </w:p>
          <w:p w:rsidR="0024580C" w:rsidRDefault="001D1206" w:rsidP="0050312E">
            <w:pPr>
              <w:widowControl/>
              <w:spacing w:beforeLines="3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定期以教师个人反思、同伴交流互助等方式开</w:t>
            </w:r>
            <w:r>
              <w:rPr>
                <w:rFonts w:ascii="宋体" w:hAnsi="宋体" w:cs="宋体" w:hint="eastAsia"/>
                <w:kern w:val="0"/>
                <w:szCs w:val="21"/>
              </w:rPr>
              <w:t>展学科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组教学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研讨，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学会根据考试数据的分析，查漏补缺，改进和调整教学策略，实施精准教学。</w:t>
            </w:r>
          </w:p>
          <w:p w:rsidR="0024580C" w:rsidRDefault="0024580C">
            <w:pPr>
              <w:spacing w:line="0" w:lineRule="atLeast"/>
              <w:rPr>
                <w:rFonts w:ascii="宋体" w:eastAsia="宋体" w:hAnsi="宋体"/>
                <w:sz w:val="24"/>
              </w:rPr>
            </w:pPr>
          </w:p>
        </w:tc>
      </w:tr>
      <w:tr w:rsidR="0024580C">
        <w:tc>
          <w:tcPr>
            <w:tcW w:w="9180" w:type="dxa"/>
            <w:gridSpan w:val="14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lastRenderedPageBreak/>
              <w:t>（三）设计思路</w:t>
            </w:r>
            <w:r>
              <w:rPr>
                <w:rFonts w:ascii="宋体" w:eastAsia="宋体" w:hAnsi="宋体" w:hint="eastAsia"/>
                <w:bCs/>
                <w:kern w:val="0"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kern w:val="0"/>
                <w:sz w:val="24"/>
              </w:rPr>
              <w:t>建议围绕项目目标、内容、形式之间的逻辑关系，用框架结构图表达项目设计思路</w:t>
            </w:r>
            <w:r>
              <w:rPr>
                <w:rFonts w:ascii="宋体" w:eastAsia="宋体" w:hAnsi="宋体" w:hint="eastAsia"/>
                <w:bCs/>
                <w:kern w:val="0"/>
                <w:sz w:val="24"/>
              </w:rPr>
              <w:t>）</w:t>
            </w:r>
          </w:p>
        </w:tc>
      </w:tr>
      <w:tr w:rsidR="0024580C">
        <w:tc>
          <w:tcPr>
            <w:tcW w:w="9180" w:type="dxa"/>
            <w:gridSpan w:val="14"/>
          </w:tcPr>
          <w:p w:rsidR="0024580C" w:rsidRDefault="001D1206" w:rsidP="0050312E">
            <w:pPr>
              <w:widowControl/>
              <w:spacing w:beforeLines="30"/>
              <w:ind w:firstLineChars="200" w:firstLine="64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本项目围绕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“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基于深度学习的精准教学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”主题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，设置理论学习、实践研讨和反思研究三个模块。</w:t>
            </w:r>
          </w:p>
          <w:p w:rsidR="0024580C" w:rsidRDefault="001D1206" w:rsidP="0050312E">
            <w:pPr>
              <w:widowControl/>
              <w:spacing w:beforeLines="30"/>
              <w:ind w:firstLineChars="200" w:firstLine="64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理论学习模块：在专家引领下，通过理论学习，使教师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学习、理解深度学习的内涵，了解深度学习的关键点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解读教材文本，学会运用和选择多种教学方法，优化教学设计和学业评价，基本能够依据考试数据分析和调整教学，提升理论素养、教学实践能力和反思研究能力。</w:t>
            </w:r>
          </w:p>
          <w:p w:rsidR="0024580C" w:rsidRDefault="001D1206" w:rsidP="0050312E">
            <w:pPr>
              <w:widowControl/>
              <w:spacing w:beforeLines="30"/>
              <w:ind w:firstLineChars="200" w:firstLine="64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实践研讨模块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：基于理论学习，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立足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课堂，从教学方法、教学策略等对教学开展研讨，通过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磨课观课议课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的实践，在专家引领、同伴互助下开展行动研究，反思、总结、提炼教学经验，内化理论学习成果，学习、掌握教学技能。</w:t>
            </w:r>
          </w:p>
          <w:p w:rsidR="0024580C" w:rsidRDefault="001D1206" w:rsidP="0050312E">
            <w:pPr>
              <w:widowControl/>
              <w:spacing w:beforeLines="30"/>
              <w:ind w:firstLineChars="200" w:firstLine="64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反思研究模块：在理论学习和实践研讨的基础上，学会反思教学行为，学习疑难问题的解决对策，通过案例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分析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、研讨开展主题研究，专题研讨等活动，提升教师的教学理论水平和教学实践能力，促进教师专业的发展。</w:t>
            </w:r>
          </w:p>
          <w:p w:rsidR="0024580C" w:rsidRDefault="001D1206" w:rsidP="0050312E">
            <w:pPr>
              <w:widowControl/>
              <w:spacing w:beforeLines="30"/>
              <w:ind w:firstLineChars="200" w:firstLine="64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lastRenderedPageBreak/>
              <w:t>如下图所示：</w:t>
            </w:r>
          </w:p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noProof/>
                <w:kern w:val="0"/>
                <w:sz w:val="24"/>
              </w:rPr>
              <w:drawing>
                <wp:inline distT="0" distB="0" distL="114300" distR="114300">
                  <wp:extent cx="5688330" cy="3133090"/>
                  <wp:effectExtent l="0" t="0" r="7620" b="10160"/>
                  <wp:docPr id="1" name="图片 1" descr="155365175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53651758(1)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330" cy="313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580C" w:rsidRDefault="0024580C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24580C">
        <w:tc>
          <w:tcPr>
            <w:tcW w:w="9180" w:type="dxa"/>
            <w:gridSpan w:val="14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lastRenderedPageBreak/>
              <w:t>（四）课程总表</w:t>
            </w:r>
          </w:p>
        </w:tc>
      </w:tr>
      <w:tr w:rsidR="0024580C">
        <w:trPr>
          <w:trHeight w:val="778"/>
        </w:trPr>
        <w:tc>
          <w:tcPr>
            <w:tcW w:w="959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</w:rPr>
              <w:t>训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模块</w:t>
            </w: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ind w:firstLineChars="200" w:firstLine="480"/>
              <w:jc w:val="center"/>
              <w:rPr>
                <w:rFonts w:ascii="宋体" w:eastAsia="宋体" w:hAnsi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</w:rPr>
              <w:t>训内容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</w:rPr>
              <w:t>训时间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</w:rPr>
              <w:t>研训形式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学时</w:t>
            </w:r>
          </w:p>
        </w:tc>
        <w:tc>
          <w:tcPr>
            <w:tcW w:w="1842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主讲或主持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（简要荣誉职务）</w:t>
            </w:r>
          </w:p>
        </w:tc>
      </w:tr>
      <w:tr w:rsidR="0024580C">
        <w:trPr>
          <w:trHeight w:val="195"/>
        </w:trPr>
        <w:tc>
          <w:tcPr>
            <w:tcW w:w="959" w:type="dxa"/>
            <w:vMerge w:val="restart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理论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学习</w:t>
            </w: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初中教学疑难问题的分析与及对策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2019.6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专家讲座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各学科专家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待定</w:t>
            </w:r>
          </w:p>
        </w:tc>
      </w:tr>
      <w:tr w:rsidR="0024580C">
        <w:trPr>
          <w:trHeight w:val="190"/>
        </w:trPr>
        <w:tc>
          <w:tcPr>
            <w:tcW w:w="959" w:type="dxa"/>
            <w:vMerge/>
            <w:vAlign w:val="center"/>
          </w:tcPr>
          <w:p w:rsidR="0024580C" w:rsidRDefault="0024580C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基于测评数据的精细学习诊断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2019.10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专家讲座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王旭东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温州市考试院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质量评价科长</w:t>
            </w:r>
          </w:p>
        </w:tc>
      </w:tr>
      <w:tr w:rsidR="0024580C">
        <w:trPr>
          <w:trHeight w:val="366"/>
        </w:trPr>
        <w:tc>
          <w:tcPr>
            <w:tcW w:w="959" w:type="dxa"/>
            <w:vMerge w:val="restart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实践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研讨</w:t>
            </w: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基于学生参与的教学实践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2019.4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课堂实践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林小玲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市名师</w:t>
            </w:r>
          </w:p>
        </w:tc>
      </w:tr>
      <w:tr w:rsidR="0024580C">
        <w:trPr>
          <w:trHeight w:val="320"/>
        </w:trPr>
        <w:tc>
          <w:tcPr>
            <w:tcW w:w="959" w:type="dxa"/>
            <w:vMerge/>
            <w:vAlign w:val="center"/>
          </w:tcPr>
          <w:p w:rsidR="0024580C" w:rsidRDefault="0024580C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基于深度学习的概念教学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2019.11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课堂实践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曾小豆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省特级教师</w:t>
            </w:r>
          </w:p>
        </w:tc>
      </w:tr>
      <w:tr w:rsidR="0024580C">
        <w:trPr>
          <w:trHeight w:val="331"/>
        </w:trPr>
        <w:tc>
          <w:tcPr>
            <w:tcW w:w="959" w:type="dxa"/>
            <w:vMerge/>
            <w:vAlign w:val="center"/>
          </w:tcPr>
          <w:p w:rsidR="0024580C" w:rsidRDefault="0024580C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立足学生活动的单元教学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2019.5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课堂实践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Pr="0050312E" w:rsidRDefault="001D1206">
            <w:pPr>
              <w:spacing w:line="0" w:lineRule="atLeast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</w:rPr>
            </w:pPr>
            <w:r w:rsidRPr="0050312E">
              <w:rPr>
                <w:rFonts w:ascii="宋体" w:eastAsia="宋体" w:hAnsi="宋体" w:hint="eastAsia"/>
                <w:color w:val="000000" w:themeColor="text1"/>
                <w:kern w:val="0"/>
                <w:sz w:val="24"/>
              </w:rPr>
              <w:t>张丽珍</w:t>
            </w:r>
          </w:p>
          <w:p w:rsidR="0024580C" w:rsidRPr="0050312E" w:rsidRDefault="001D1206">
            <w:pPr>
              <w:spacing w:line="0" w:lineRule="atLeast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</w:rPr>
            </w:pPr>
            <w:r w:rsidRPr="0050312E">
              <w:rPr>
                <w:rFonts w:ascii="宋体" w:eastAsia="宋体" w:hAnsi="宋体" w:hint="eastAsia"/>
                <w:color w:val="000000" w:themeColor="text1"/>
                <w:kern w:val="0"/>
                <w:sz w:val="24"/>
              </w:rPr>
              <w:t>高级教师</w:t>
            </w:r>
          </w:p>
        </w:tc>
      </w:tr>
      <w:tr w:rsidR="0024580C">
        <w:trPr>
          <w:trHeight w:val="302"/>
        </w:trPr>
        <w:tc>
          <w:tcPr>
            <w:tcW w:w="959" w:type="dxa"/>
            <w:vMerge/>
            <w:vAlign w:val="center"/>
          </w:tcPr>
          <w:p w:rsidR="0024580C" w:rsidRDefault="0024580C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基于学生体验的复习教学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2019.12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课堂实践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Pr="0050312E" w:rsidRDefault="001D1206">
            <w:pPr>
              <w:spacing w:line="0" w:lineRule="atLeast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</w:rPr>
            </w:pPr>
            <w:r w:rsidRPr="0050312E">
              <w:rPr>
                <w:rFonts w:ascii="宋体" w:eastAsia="宋体" w:hAnsi="宋体" w:hint="eastAsia"/>
                <w:color w:val="000000" w:themeColor="text1"/>
                <w:kern w:val="0"/>
                <w:sz w:val="24"/>
              </w:rPr>
              <w:t>吴盈盈</w:t>
            </w:r>
          </w:p>
          <w:p w:rsidR="0024580C" w:rsidRPr="0050312E" w:rsidRDefault="0050312E">
            <w:pPr>
              <w:spacing w:line="0" w:lineRule="atLeast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</w:rPr>
            </w:pPr>
            <w:r w:rsidRPr="0050312E">
              <w:rPr>
                <w:rFonts w:ascii="宋体" w:eastAsia="宋体" w:hAnsi="宋体" w:hint="eastAsia"/>
                <w:color w:val="000000" w:themeColor="text1"/>
                <w:kern w:val="0"/>
                <w:sz w:val="24"/>
              </w:rPr>
              <w:t>高级教师</w:t>
            </w:r>
          </w:p>
        </w:tc>
      </w:tr>
      <w:tr w:rsidR="0024580C">
        <w:trPr>
          <w:trHeight w:val="302"/>
        </w:trPr>
        <w:tc>
          <w:tcPr>
            <w:tcW w:w="959" w:type="dxa"/>
            <w:vMerge/>
            <w:vAlign w:val="center"/>
          </w:tcPr>
          <w:p w:rsidR="0024580C" w:rsidRDefault="0024580C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立足学法指导的课堂教学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2019.9</w:t>
            </w:r>
          </w:p>
        </w:tc>
        <w:tc>
          <w:tcPr>
            <w:tcW w:w="1276" w:type="dxa"/>
            <w:gridSpan w:val="3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课堂实践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</w:rPr>
              <w:t>蔡永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</w:rPr>
              <w:t>省特级教师</w:t>
            </w:r>
          </w:p>
        </w:tc>
      </w:tr>
      <w:tr w:rsidR="0024580C">
        <w:trPr>
          <w:trHeight w:val="353"/>
        </w:trPr>
        <w:tc>
          <w:tcPr>
            <w:tcW w:w="959" w:type="dxa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反思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研究</w:t>
            </w:r>
          </w:p>
        </w:tc>
        <w:tc>
          <w:tcPr>
            <w:tcW w:w="2920" w:type="dxa"/>
            <w:gridSpan w:val="5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教师的教学反思与研究</w:t>
            </w:r>
          </w:p>
        </w:tc>
        <w:tc>
          <w:tcPr>
            <w:tcW w:w="1332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2019.7</w:t>
            </w:r>
          </w:p>
        </w:tc>
        <w:tc>
          <w:tcPr>
            <w:tcW w:w="1276" w:type="dxa"/>
            <w:gridSpan w:val="3"/>
          </w:tcPr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专家讲座</w:t>
            </w:r>
            <w:r>
              <w:rPr>
                <w:rFonts w:ascii="宋体" w:eastAsia="宋体" w:hAnsi="宋体" w:hint="eastAsia"/>
                <w:kern w:val="0"/>
                <w:sz w:val="24"/>
              </w:rPr>
              <w:t>/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实践活动</w:t>
            </w:r>
          </w:p>
        </w:tc>
        <w:tc>
          <w:tcPr>
            <w:tcW w:w="851" w:type="dxa"/>
            <w:gridSpan w:val="2"/>
            <w:vAlign w:val="center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</w:tcPr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林岚</w:t>
            </w:r>
          </w:p>
          <w:p w:rsidR="0024580C" w:rsidRDefault="001D1206">
            <w:pPr>
              <w:spacing w:line="0" w:lineRule="atLeas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省特级教师</w:t>
            </w:r>
          </w:p>
        </w:tc>
      </w:tr>
      <w:tr w:rsidR="0024580C">
        <w:trPr>
          <w:trHeight w:val="312"/>
        </w:trPr>
        <w:tc>
          <w:tcPr>
            <w:tcW w:w="9180" w:type="dxa"/>
            <w:gridSpan w:val="14"/>
          </w:tcPr>
          <w:p w:rsidR="0024580C" w:rsidRDefault="0024580C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五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培训作业</w:t>
            </w:r>
          </w:p>
        </w:tc>
      </w:tr>
      <w:tr w:rsidR="0024580C">
        <w:trPr>
          <w:trHeight w:val="312"/>
        </w:trPr>
        <w:tc>
          <w:tcPr>
            <w:tcW w:w="9180" w:type="dxa"/>
            <w:gridSpan w:val="14"/>
          </w:tcPr>
          <w:p w:rsidR="0024580C" w:rsidRDefault="001D1206" w:rsidP="0050312E">
            <w:pPr>
              <w:widowControl/>
              <w:spacing w:beforeLines="3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教学反思或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案例或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课例一篇（以学生学习疑难问题为主题）</w:t>
            </w:r>
          </w:p>
          <w:p w:rsidR="0024580C" w:rsidRDefault="001D1206" w:rsidP="0050312E">
            <w:pPr>
              <w:widowControl/>
              <w:spacing w:beforeLines="3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教学设计一份</w:t>
            </w:r>
          </w:p>
          <w:p w:rsidR="0024580C" w:rsidRDefault="0024580C" w:rsidP="0050312E">
            <w:pPr>
              <w:widowControl/>
              <w:spacing w:beforeLines="3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:rsidR="0024580C" w:rsidRDefault="0024580C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</w:p>
          <w:p w:rsidR="0024580C" w:rsidRDefault="0024580C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24580C">
        <w:trPr>
          <w:trHeight w:val="312"/>
        </w:trPr>
        <w:tc>
          <w:tcPr>
            <w:tcW w:w="2039" w:type="dxa"/>
            <w:gridSpan w:val="3"/>
          </w:tcPr>
          <w:p w:rsidR="0024580C" w:rsidRDefault="001D1206">
            <w:pPr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（六）学校审核意见</w:t>
            </w:r>
          </w:p>
          <w:p w:rsidR="0024580C" w:rsidRDefault="0024580C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7141" w:type="dxa"/>
            <w:gridSpan w:val="11"/>
          </w:tcPr>
          <w:p w:rsidR="0024580C" w:rsidRDefault="0024580C">
            <w:pPr>
              <w:rPr>
                <w:rFonts w:ascii="宋体" w:eastAsia="宋体" w:hAnsi="宋体"/>
                <w:bCs/>
                <w:sz w:val="24"/>
              </w:rPr>
            </w:pPr>
          </w:p>
          <w:p w:rsidR="0024580C" w:rsidRDefault="0024580C">
            <w:pPr>
              <w:rPr>
                <w:rFonts w:ascii="宋体" w:eastAsia="宋体" w:hAnsi="宋体"/>
                <w:bCs/>
                <w:sz w:val="24"/>
              </w:rPr>
            </w:pPr>
          </w:p>
          <w:p w:rsidR="0024580C" w:rsidRDefault="0024580C">
            <w:pPr>
              <w:rPr>
                <w:rFonts w:ascii="宋体" w:eastAsia="宋体" w:hAnsi="宋体"/>
                <w:bCs/>
                <w:sz w:val="24"/>
              </w:rPr>
            </w:pPr>
          </w:p>
          <w:p w:rsidR="0024580C" w:rsidRDefault="001D1206">
            <w:pPr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校长签字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 </w:t>
            </w:r>
            <w:r w:rsidR="004C4B96">
              <w:rPr>
                <w:rFonts w:ascii="宋体" w:eastAsia="宋体" w:hAnsi="宋体" w:hint="eastAsia"/>
                <w:bCs/>
                <w:sz w:val="24"/>
              </w:rPr>
              <w:t>徐爱菊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bCs/>
                <w:sz w:val="24"/>
              </w:rPr>
              <w:t>单位盖章</w:t>
            </w:r>
          </w:p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                       2019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 3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27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24580C">
        <w:trPr>
          <w:trHeight w:val="312"/>
        </w:trPr>
        <w:tc>
          <w:tcPr>
            <w:tcW w:w="2039" w:type="dxa"/>
            <w:gridSpan w:val="3"/>
          </w:tcPr>
          <w:p w:rsidR="0024580C" w:rsidRDefault="001D1206">
            <w:pPr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（七）温州市教师教育院审核意见</w:t>
            </w:r>
          </w:p>
        </w:tc>
        <w:tc>
          <w:tcPr>
            <w:tcW w:w="7141" w:type="dxa"/>
            <w:gridSpan w:val="11"/>
          </w:tcPr>
          <w:p w:rsidR="0024580C" w:rsidRDefault="0024580C">
            <w:pPr>
              <w:ind w:firstLineChars="1400" w:firstLine="3360"/>
              <w:rPr>
                <w:rFonts w:ascii="宋体" w:eastAsia="宋体" w:hAnsi="宋体"/>
                <w:bCs/>
                <w:sz w:val="24"/>
              </w:rPr>
            </w:pPr>
          </w:p>
          <w:p w:rsidR="0024580C" w:rsidRDefault="0024580C">
            <w:pPr>
              <w:ind w:firstLineChars="1400" w:firstLine="3360"/>
              <w:rPr>
                <w:rFonts w:ascii="宋体" w:eastAsia="宋体" w:hAnsi="宋体"/>
                <w:bCs/>
                <w:sz w:val="24"/>
              </w:rPr>
            </w:pPr>
          </w:p>
          <w:p w:rsidR="0024580C" w:rsidRDefault="0024580C">
            <w:pPr>
              <w:ind w:firstLineChars="1400" w:firstLine="3360"/>
              <w:rPr>
                <w:rFonts w:ascii="宋体" w:eastAsia="宋体" w:hAnsi="宋体"/>
                <w:bCs/>
                <w:sz w:val="24"/>
              </w:rPr>
            </w:pPr>
          </w:p>
          <w:p w:rsidR="0024580C" w:rsidRDefault="001D1206">
            <w:pPr>
              <w:ind w:firstLineChars="1400" w:firstLine="336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单位盖章</w:t>
            </w:r>
          </w:p>
          <w:p w:rsidR="0024580C" w:rsidRDefault="0024580C">
            <w:pPr>
              <w:rPr>
                <w:rFonts w:ascii="宋体" w:eastAsia="宋体" w:hAnsi="宋体"/>
                <w:bCs/>
                <w:sz w:val="24"/>
              </w:rPr>
            </w:pPr>
          </w:p>
          <w:p w:rsidR="0024580C" w:rsidRDefault="001D1206">
            <w:pPr>
              <w:spacing w:line="0" w:lineRule="atLeas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                           </w:t>
            </w: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</w:tbl>
    <w:p w:rsidR="0024580C" w:rsidRDefault="0024580C">
      <w:pPr>
        <w:spacing w:line="40" w:lineRule="exact"/>
      </w:pPr>
    </w:p>
    <w:p w:rsidR="0024580C" w:rsidRDefault="0024580C">
      <w:pPr>
        <w:rPr>
          <w:rFonts w:ascii="仿宋_GB2312" w:hAnsi="仿宋_GB2312" w:cs="仿宋_GB2312"/>
          <w:bCs/>
          <w:szCs w:val="32"/>
        </w:rPr>
      </w:pPr>
    </w:p>
    <w:p w:rsidR="0024580C" w:rsidRDefault="001D1206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填表说明：</w:t>
      </w:r>
    </w:p>
    <w:p w:rsidR="0024580C" w:rsidRDefault="001D1206">
      <w:pPr>
        <w:rPr>
          <w:rFonts w:ascii="仿宋" w:eastAsia="仿宋" w:hAnsi="仿宋" w:cs="仿宋_GB2312"/>
          <w:bCs/>
          <w:szCs w:val="32"/>
        </w:rPr>
      </w:pPr>
      <w:r>
        <w:rPr>
          <w:rFonts w:ascii="仿宋" w:eastAsia="仿宋" w:hAnsi="仿宋" w:hint="eastAsia"/>
          <w:kern w:val="0"/>
          <w:sz w:val="24"/>
        </w:rPr>
        <w:t>1.</w:t>
      </w:r>
      <w:r>
        <w:rPr>
          <w:rFonts w:ascii="仿宋" w:eastAsia="仿宋" w:hAnsi="仿宋" w:hint="eastAsia"/>
          <w:kern w:val="0"/>
          <w:sz w:val="24"/>
        </w:rPr>
        <w:t>规范项目名称，统一格式：“校名”</w:t>
      </w:r>
      <w:r>
        <w:rPr>
          <w:rFonts w:ascii="仿宋" w:eastAsia="仿宋" w:hAnsi="仿宋" w:hint="eastAsia"/>
          <w:kern w:val="0"/>
          <w:sz w:val="24"/>
        </w:rPr>
        <w:t>+</w:t>
      </w:r>
      <w:r>
        <w:rPr>
          <w:rFonts w:ascii="仿宋" w:eastAsia="仿宋" w:hAnsi="仿宋" w:hint="eastAsia"/>
          <w:kern w:val="0"/>
          <w:sz w:val="24"/>
        </w:rPr>
        <w:t>“主题”</w:t>
      </w:r>
      <w:r>
        <w:rPr>
          <w:rFonts w:ascii="仿宋" w:eastAsia="仿宋" w:hAnsi="仿宋" w:hint="eastAsia"/>
          <w:kern w:val="0"/>
          <w:sz w:val="24"/>
        </w:rPr>
        <w:t>+</w:t>
      </w:r>
      <w:r>
        <w:rPr>
          <w:rFonts w:ascii="仿宋" w:eastAsia="仿宋" w:hAnsi="仿宋" w:hint="eastAsia"/>
          <w:bCs/>
          <w:sz w:val="24"/>
        </w:rPr>
        <w:t>校本</w:t>
      </w:r>
      <w:proofErr w:type="gramStart"/>
      <w:r>
        <w:rPr>
          <w:rFonts w:ascii="仿宋" w:eastAsia="仿宋" w:hAnsi="仿宋" w:hint="eastAsia"/>
          <w:bCs/>
          <w:sz w:val="24"/>
        </w:rPr>
        <w:t>研</w:t>
      </w:r>
      <w:proofErr w:type="gramEnd"/>
      <w:r>
        <w:rPr>
          <w:rFonts w:ascii="仿宋" w:eastAsia="仿宋" w:hAnsi="仿宋" w:hint="eastAsia"/>
          <w:bCs/>
          <w:sz w:val="24"/>
        </w:rPr>
        <w:t>训项目；</w:t>
      </w:r>
    </w:p>
    <w:p w:rsidR="0024580C" w:rsidRDefault="001D1206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2.</w:t>
      </w:r>
      <w:r>
        <w:rPr>
          <w:rFonts w:ascii="仿宋" w:eastAsia="仿宋" w:hAnsi="仿宋" w:hint="eastAsia"/>
          <w:kern w:val="0"/>
          <w:sz w:val="24"/>
        </w:rPr>
        <w:t>申报书上传：时间</w:t>
      </w:r>
      <w:r>
        <w:rPr>
          <w:rFonts w:ascii="仿宋" w:eastAsia="仿宋" w:hAnsi="仿宋" w:hint="eastAsia"/>
          <w:kern w:val="0"/>
          <w:sz w:val="24"/>
        </w:rPr>
        <w:t>3</w:t>
      </w:r>
      <w:r>
        <w:rPr>
          <w:rFonts w:ascii="仿宋" w:eastAsia="仿宋" w:hAnsi="仿宋" w:hint="eastAsia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15</w:t>
      </w:r>
      <w:r>
        <w:rPr>
          <w:rFonts w:ascii="仿宋" w:eastAsia="仿宋" w:hAnsi="仿宋" w:hint="eastAsia"/>
          <w:kern w:val="0"/>
          <w:sz w:val="24"/>
        </w:rPr>
        <w:t>日前，邮箱</w:t>
      </w:r>
      <w:hyperlink r:id="rId6" w:history="1">
        <w:r>
          <w:rPr>
            <w:rStyle w:val="a6"/>
            <w:rFonts w:ascii="仿宋" w:eastAsia="仿宋" w:hAnsi="仿宋"/>
            <w:sz w:val="24"/>
          </w:rPr>
          <w:t>yjs88132972@163.com</w:t>
        </w:r>
      </w:hyperlink>
      <w:r>
        <w:rPr>
          <w:rFonts w:ascii="仿宋" w:eastAsia="仿宋" w:hAnsi="仿宋" w:hint="eastAsia"/>
          <w:sz w:val="24"/>
        </w:rPr>
        <w:t>；</w:t>
      </w:r>
    </w:p>
    <w:p w:rsidR="0024580C" w:rsidRDefault="001D1206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3.</w:t>
      </w:r>
      <w:r>
        <w:rPr>
          <w:rFonts w:ascii="仿宋" w:eastAsia="仿宋" w:hAnsi="仿宋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>曾丽萍，电话：</w:t>
      </w:r>
      <w:r>
        <w:rPr>
          <w:rFonts w:ascii="仿宋" w:eastAsia="仿宋" w:hAnsi="仿宋" w:cs="宋体" w:hint="eastAsia"/>
          <w:kern w:val="0"/>
          <w:sz w:val="24"/>
        </w:rPr>
        <w:t>85511572</w:t>
      </w:r>
      <w:r>
        <w:rPr>
          <w:rFonts w:ascii="仿宋" w:eastAsia="仿宋" w:hAnsi="仿宋" w:cs="宋体" w:hint="eastAsia"/>
          <w:kern w:val="0"/>
          <w:sz w:val="24"/>
        </w:rPr>
        <w:t>，</w:t>
      </w:r>
      <w:r>
        <w:rPr>
          <w:rFonts w:ascii="仿宋" w:eastAsia="仿宋" w:hAnsi="仿宋" w:cs="宋体" w:hint="eastAsia"/>
          <w:kern w:val="0"/>
          <w:sz w:val="24"/>
        </w:rPr>
        <w:t>13868615587</w:t>
      </w:r>
      <w:r>
        <w:rPr>
          <w:rFonts w:ascii="仿宋" w:eastAsia="仿宋" w:hAnsi="仿宋" w:cs="宋体" w:hint="eastAsia"/>
          <w:kern w:val="0"/>
          <w:sz w:val="24"/>
        </w:rPr>
        <w:t>（</w:t>
      </w:r>
      <w:r>
        <w:rPr>
          <w:rFonts w:ascii="仿宋" w:eastAsia="仿宋" w:hAnsi="仿宋" w:cs="宋体" w:hint="eastAsia"/>
          <w:kern w:val="0"/>
          <w:sz w:val="24"/>
        </w:rPr>
        <w:t>655587</w:t>
      </w:r>
      <w:r>
        <w:rPr>
          <w:rFonts w:ascii="仿宋" w:eastAsia="仿宋" w:hAnsi="仿宋" w:cs="宋体" w:hint="eastAsia"/>
          <w:kern w:val="0"/>
          <w:sz w:val="24"/>
        </w:rPr>
        <w:t>）。</w:t>
      </w:r>
    </w:p>
    <w:p w:rsidR="0024580C" w:rsidRDefault="0024580C">
      <w:pPr>
        <w:rPr>
          <w:rFonts w:ascii="仿宋_GB2312" w:hAnsi="仿宋_GB2312" w:cs="仿宋_GB2312"/>
          <w:bCs/>
          <w:szCs w:val="32"/>
        </w:rPr>
      </w:pPr>
    </w:p>
    <w:p w:rsidR="0024580C" w:rsidRDefault="0024580C">
      <w:pPr>
        <w:rPr>
          <w:rFonts w:ascii="仿宋_GB2312" w:hAnsi="仿宋_GB2312" w:cs="仿宋_GB2312"/>
          <w:bCs/>
          <w:szCs w:val="32"/>
        </w:rPr>
      </w:pPr>
    </w:p>
    <w:p w:rsidR="0024580C" w:rsidRDefault="0024580C"/>
    <w:sectPr w:rsidR="0024580C" w:rsidSect="0024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B9B"/>
    <w:rsid w:val="000B62EF"/>
    <w:rsid w:val="001D1206"/>
    <w:rsid w:val="0024580C"/>
    <w:rsid w:val="003C1B9B"/>
    <w:rsid w:val="003C3AB2"/>
    <w:rsid w:val="004C4B96"/>
    <w:rsid w:val="0050312E"/>
    <w:rsid w:val="00617D7D"/>
    <w:rsid w:val="0B842262"/>
    <w:rsid w:val="12A67318"/>
    <w:rsid w:val="1BE617B1"/>
    <w:rsid w:val="2EF169B5"/>
    <w:rsid w:val="35B13F65"/>
    <w:rsid w:val="540430B9"/>
    <w:rsid w:val="6FE4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0C"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4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4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4580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uiPriority w:val="99"/>
    <w:unhideWhenUsed/>
    <w:rsid w:val="0024580C"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rsid w:val="0024580C"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80C"/>
    <w:rPr>
      <w:rFonts w:ascii="Calibri" w:eastAsia="仿宋_GB2312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031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312E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E7%BB%9F%E4%B8%80%E5%8F%91%E8%87%B3yjs88132972@163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SDWM</cp:lastModifiedBy>
  <cp:revision>5</cp:revision>
  <dcterms:created xsi:type="dcterms:W3CDTF">2019-02-22T07:29:00Z</dcterms:created>
  <dcterms:modified xsi:type="dcterms:W3CDTF">2019-03-27T02:36:00Z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